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63" w:rsidRDefault="006A1E1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CE566" wp14:editId="39B92A76">
                <wp:simplePos x="0" y="0"/>
                <wp:positionH relativeFrom="column">
                  <wp:posOffset>4397400</wp:posOffset>
                </wp:positionH>
                <wp:positionV relativeFrom="paragraph">
                  <wp:posOffset>-1080135</wp:posOffset>
                </wp:positionV>
                <wp:extent cx="5162830" cy="7503795"/>
                <wp:effectExtent l="0" t="0" r="19050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830" cy="750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B23" w:rsidRDefault="00E21B23" w:rsidP="00E21B23">
                            <w:pPr>
                              <w:jc w:val="center"/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25pt;margin-top:-85.05pt;width:406.5pt;height:59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">
                <v:textbox>
                  <w:txbxContent>
                    <w:p w:rsidR="00E21B23" w:rsidRDefault="00E21B23" w:rsidP="00E21B23">
                      <w:pPr>
                        <w:jc w:val="center"/>
                        <w:rPr>
                          <w:rFonts w:eastAsia="HG丸ｺﾞｼｯｸM-PRO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73607" w:rsidRPr="007D1B6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EB162" wp14:editId="5607BF23">
                <wp:simplePos x="0" y="0"/>
                <wp:positionH relativeFrom="column">
                  <wp:posOffset>-1068705</wp:posOffset>
                </wp:positionH>
                <wp:positionV relativeFrom="paragraph">
                  <wp:posOffset>-1080135</wp:posOffset>
                </wp:positionV>
                <wp:extent cx="5462905" cy="7503795"/>
                <wp:effectExtent l="0" t="0" r="23495" b="209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905" cy="750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B23" w:rsidRDefault="00E21B23" w:rsidP="00E21B23">
                            <w:pPr>
                              <w:jc w:val="center"/>
                              <w:rPr>
                                <w:rFonts w:eastAsia="HG丸ｺﾞｼｯｸM-PRO"/>
                                <w:sz w:val="24"/>
                              </w:rPr>
                            </w:pPr>
                          </w:p>
                          <w:p w:rsidR="00E21B23" w:rsidRPr="002C2B4C" w:rsidRDefault="00E21B23" w:rsidP="00E21B23">
                            <w:pPr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7584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尾道市</w:t>
                            </w:r>
                          </w:p>
                          <w:p w:rsidR="00E21B23" w:rsidRDefault="00E21B23" w:rsidP="00E21B23">
                            <w:pPr>
                              <w:jc w:val="center"/>
                              <w:rPr>
                                <w:rFonts w:eastAsia="HG丸ｺﾞｼｯｸM-PRO"/>
                                <w:sz w:val="24"/>
                              </w:rPr>
                            </w:pPr>
                          </w:p>
                          <w:p w:rsidR="00E21B23" w:rsidRPr="00D959C2" w:rsidRDefault="00E21B23" w:rsidP="00E21B23">
                            <w:pPr>
                              <w:jc w:val="center"/>
                              <w:rPr>
                                <w:rFonts w:eastAsia="HG丸ｺﾞｼｯｸM-PRO"/>
                                <w:w w:val="9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w w:val="90"/>
                                <w:sz w:val="60"/>
                                <w:szCs w:val="60"/>
                              </w:rPr>
                              <w:t>普通徴収切替理由書</w:t>
                            </w:r>
                          </w:p>
                          <w:p w:rsidR="00E21B23" w:rsidRPr="00D959C2" w:rsidRDefault="00E21B23" w:rsidP="00E21B23">
                            <w:pPr>
                              <w:jc w:val="center"/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D959C2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『</w:t>
                            </w:r>
                            <w:r w:rsidRPr="00D959C2">
                              <w:rPr>
                                <w:rFonts w:eastAsia="HG丸ｺﾞｼｯｸM-PRO" w:hint="eastAsia"/>
                                <w:w w:val="90"/>
                                <w:sz w:val="32"/>
                                <w:szCs w:val="32"/>
                              </w:rPr>
                              <w:t>市県民税を</w:t>
                            </w:r>
                            <w:r>
                              <w:rPr>
                                <w:rFonts w:eastAsia="ＭＳ ゴシック" w:hint="eastAsia"/>
                                <w:w w:val="90"/>
                                <w:sz w:val="32"/>
                                <w:szCs w:val="32"/>
                              </w:rPr>
                              <w:t>特別徴収できない人</w:t>
                            </w:r>
                            <w:r w:rsidRPr="00D959C2">
                              <w:rPr>
                                <w:rFonts w:eastAsia="ＭＳ ゴシック" w:hint="eastAsia"/>
                                <w:w w:val="90"/>
                                <w:sz w:val="32"/>
                                <w:szCs w:val="32"/>
                              </w:rPr>
                              <w:t>（普通徴収）</w:t>
                            </w:r>
                            <w:r w:rsidRPr="00D959C2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』</w:t>
                            </w:r>
                          </w:p>
                          <w:p w:rsidR="00E21B23" w:rsidRPr="003A551D" w:rsidRDefault="00E21B23" w:rsidP="00E21B23">
                            <w:pPr>
                              <w:jc w:val="center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</w:p>
                          <w:p w:rsidR="00E21B23" w:rsidRPr="00CA1227" w:rsidRDefault="00E21B23" w:rsidP="00E21B23">
                            <w:pPr>
                              <w:jc w:val="center"/>
                              <w:rPr>
                                <w:b/>
                                <w:bCs/>
                                <w:w w:val="120"/>
                                <w:sz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w w:val="120"/>
                                <w:sz w:val="40"/>
                                <w:u w:val="single"/>
                              </w:rPr>
                              <w:t>計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w w:val="120"/>
                                <w:sz w:val="40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w w:val="120"/>
                                <w:sz w:val="40"/>
                                <w:u w:val="single"/>
                              </w:rPr>
                              <w:t>人</w:t>
                            </w:r>
                          </w:p>
                          <w:p w:rsidR="00E21B23" w:rsidRPr="007C35E7" w:rsidRDefault="00E21B23" w:rsidP="00E21B2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E21B23" w:rsidRDefault="00E21B23" w:rsidP="00E21B23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特別徴収</w:t>
                            </w:r>
                            <w:r w:rsidRPr="00B33A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人の理由ごとの内訳を下記の表に記入してください。２つ</w:t>
                            </w:r>
                          </w:p>
                          <w:p w:rsidR="00E21B23" w:rsidRDefault="00E21B23" w:rsidP="00E21B23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以上に該当する場合は主な理由１つを選択してください。</w:t>
                            </w:r>
                          </w:p>
                          <w:p w:rsidR="00E21B23" w:rsidRPr="004D3B25" w:rsidRDefault="00E21B23" w:rsidP="00E21B23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理由の記載がない場合は、普通徴収を選択されていても、</w:t>
                            </w:r>
                            <w:r w:rsidRPr="004D3B2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特別徴収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となります。</w:t>
                            </w:r>
                          </w:p>
                          <w:p w:rsidR="00E21B23" w:rsidRPr="000C7B04" w:rsidRDefault="00E21B23" w:rsidP="00E21B23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2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77"/>
                              <w:gridCol w:w="851"/>
                              <w:gridCol w:w="935"/>
                              <w:gridCol w:w="766"/>
                            </w:tblGrid>
                            <w:tr w:rsidR="00E21B23" w:rsidTr="00CE25A4">
                              <w:trPr>
                                <w:trHeight w:val="326"/>
                              </w:trPr>
                              <w:tc>
                                <w:tcPr>
                                  <w:tcW w:w="467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特別徴収できない理由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記号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略号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人数</w:t>
                                  </w:r>
                                </w:p>
                              </w:tc>
                            </w:tr>
                            <w:tr w:rsidR="00E21B23" w:rsidTr="00CE25A4">
                              <w:trPr>
                                <w:trHeight w:val="143"/>
                              </w:trPr>
                              <w:tc>
                                <w:tcPr>
                                  <w:tcW w:w="4677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退職者・退職予定の方（休職者を含む）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4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退職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4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E21B23" w:rsidTr="00CE25A4">
                              <w:trPr>
                                <w:trHeight w:val="386"/>
                              </w:trPr>
                              <w:tc>
                                <w:tcPr>
                                  <w:tcW w:w="467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給与の毎月支給額が少なく、特別徴収しきれない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少額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E21B23" w:rsidTr="00CE25A4">
                              <w:trPr>
                                <w:trHeight w:val="288"/>
                              </w:trPr>
                              <w:tc>
                                <w:tcPr>
                                  <w:tcW w:w="467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給与の支払いが毎月ではない（不定期支給）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不定期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E21B23" w:rsidTr="00CE25A4">
                              <w:trPr>
                                <w:trHeight w:val="356"/>
                              </w:trPr>
                              <w:tc>
                                <w:tcPr>
                                  <w:tcW w:w="4677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他の事業所で特別徴収される（乙欄該当者）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乙欄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E21B23" w:rsidRPr="00794E6E" w:rsidRDefault="00E21B23" w:rsidP="00E21B23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794E6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</w:tbl>
                          <w:p w:rsidR="00E21B23" w:rsidRPr="00E21B23" w:rsidRDefault="00E21B23" w:rsidP="00E21B23">
                            <w:pPr>
                              <w:pStyle w:val="a3"/>
                              <w:ind w:leftChars="74" w:left="441" w:hangingChars="130" w:hanging="286"/>
                              <w:jc w:val="left"/>
                              <w:rPr>
                                <w:rFonts w:ascii="HG丸ｺﾞｼｯｸM-PRO" w:hAnsi="HG丸ｺﾞｼｯｸM-PRO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Ansi="HG丸ｺﾞｼｯｸM-PRO" w:cstheme="minorBid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hAnsi="HG丸ｺﾞｼｯｸM-PRO" w:cstheme="minorBidi"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HG丸ｺﾞｼｯｸM-PRO" w:hAnsi="HG丸ｺﾞｼｯｸM-PRO" w:cstheme="minorBid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Ansi="HG丸ｺﾞｼｯｸM-PRO" w:cstheme="minorBidi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E21B23">
                              <w:rPr>
                                <w:rFonts w:ascii="HG丸ｺﾞｼｯｸM-PRO" w:hAnsi="HG丸ｺﾞｼｯｸM-PRO" w:cstheme="minorBid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561975" cy="447675"/>
                                  <wp:effectExtent l="0" t="0" r="9525" b="952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1B23" w:rsidRPr="00E21B23" w:rsidRDefault="00E21B23" w:rsidP="00E21B23">
                            <w:pPr>
                              <w:pStyle w:val="a3"/>
                              <w:ind w:leftChars="74" w:left="441" w:hangingChars="130" w:hanging="286"/>
                              <w:jc w:val="left"/>
                              <w:rPr>
                                <w:rFonts w:ascii="HG丸ｺﾞｼｯｸM-PRO" w:hAnsi="HG丸ｺﾞｼｯｸM-PRO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Ansi="HG丸ｺﾞｼｯｸM-PRO" w:cstheme="minorBid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Ansi="HG丸ｺﾞｼｯｸM-PRO" w:cstheme="minorBidi"/>
                                <w:sz w:val="22"/>
                                <w:szCs w:val="22"/>
                              </w:rPr>
                              <w:t xml:space="preserve">　　　　　　　　　　　　　　　　　</w:t>
                            </w:r>
                            <w:r w:rsidRPr="00E21B23">
                              <w:rPr>
                                <w:rFonts w:ascii="HG丸ｺﾞｼｯｸM-PRO" w:hAnsi="HG丸ｺﾞｼｯｸM-PRO" w:cstheme="minorBidi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2609850" cy="590550"/>
                                  <wp:effectExtent l="19050" t="19050" r="19050" b="1905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098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1B23" w:rsidRDefault="00E21B23" w:rsidP="00E21B23">
                            <w:pPr>
                              <w:pStyle w:val="a3"/>
                              <w:ind w:leftChars="74" w:left="441" w:hangingChars="130" w:hanging="286"/>
                              <w:jc w:val="left"/>
                              <w:rPr>
                                <w:rFonts w:ascii="HG丸ｺﾞｼｯｸM-PRO" w:hAnsi="HG丸ｺﾞｼｯｸM-PRO" w:cstheme="minorBidi"/>
                                <w:sz w:val="22"/>
                                <w:szCs w:val="22"/>
                              </w:rPr>
                            </w:pPr>
                          </w:p>
                          <w:p w:rsidR="00E21B23" w:rsidRDefault="00E21B23" w:rsidP="00E21B2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E21B23" w:rsidRDefault="00E21B23" w:rsidP="00E21B2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※この仕切り紙は、市県民税を特別徴収できない人の</w:t>
                            </w:r>
                          </w:p>
                          <w:p w:rsidR="00E21B23" w:rsidRPr="00D959C2" w:rsidRDefault="00E21B23" w:rsidP="00E21B2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　　　　　　個人別明細書の束の先頭に付けてください。</w:t>
                            </w:r>
                          </w:p>
                          <w:p w:rsidR="007D1B63" w:rsidRPr="00E21B23" w:rsidRDefault="007D1B63" w:rsidP="00E21B23">
                            <w:pPr>
                              <w:pStyle w:val="a3"/>
                              <w:ind w:left="0"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84.15pt;margin-top:-85.05pt;width:430.15pt;height:59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">
                <v:textbox>
                  <w:txbxContent>
                    <w:p w:rsidR="00E21B23" w:rsidRDefault="00E21B23" w:rsidP="00E21B23">
                      <w:pPr>
                        <w:jc w:val="center"/>
                        <w:rPr>
                          <w:rFonts w:eastAsia="HG丸ｺﾞｼｯｸM-PRO"/>
                          <w:sz w:val="24"/>
                        </w:rPr>
                      </w:pPr>
                    </w:p>
                    <w:p w:rsidR="00E21B23" w:rsidRPr="002C2B4C" w:rsidRDefault="00E21B23" w:rsidP="00E21B23">
                      <w:pPr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7584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尾道市</w:t>
                      </w:r>
                    </w:p>
                    <w:p w:rsidR="00E21B23" w:rsidRDefault="00E21B23" w:rsidP="00E21B23">
                      <w:pPr>
                        <w:jc w:val="center"/>
                        <w:rPr>
                          <w:rFonts w:eastAsia="HG丸ｺﾞｼｯｸM-PRO"/>
                          <w:sz w:val="24"/>
                        </w:rPr>
                      </w:pPr>
                    </w:p>
                    <w:p w:rsidR="00E21B23" w:rsidRPr="00D959C2" w:rsidRDefault="00E21B23" w:rsidP="00E21B23">
                      <w:pPr>
                        <w:jc w:val="center"/>
                        <w:rPr>
                          <w:rFonts w:eastAsia="HG丸ｺﾞｼｯｸM-PRO"/>
                          <w:w w:val="90"/>
                          <w:sz w:val="60"/>
                          <w:szCs w:val="60"/>
                        </w:rPr>
                      </w:pPr>
                      <w:r>
                        <w:rPr>
                          <w:rFonts w:eastAsia="HG丸ｺﾞｼｯｸM-PRO" w:hint="eastAsia"/>
                          <w:w w:val="90"/>
                          <w:sz w:val="60"/>
                          <w:szCs w:val="60"/>
                        </w:rPr>
                        <w:t>普通徴収切替理由書</w:t>
                      </w:r>
                    </w:p>
                    <w:p w:rsidR="00E21B23" w:rsidRPr="00D959C2" w:rsidRDefault="00E21B23" w:rsidP="00E21B23">
                      <w:pPr>
                        <w:jc w:val="center"/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D959C2">
                        <w:rPr>
                          <w:rFonts w:eastAsia="ＭＳ ゴシック" w:hint="eastAsia"/>
                          <w:sz w:val="32"/>
                          <w:szCs w:val="32"/>
                        </w:rPr>
                        <w:t>『</w:t>
                      </w:r>
                      <w:r w:rsidRPr="00D959C2">
                        <w:rPr>
                          <w:rFonts w:eastAsia="HG丸ｺﾞｼｯｸM-PRO" w:hint="eastAsia"/>
                          <w:w w:val="90"/>
                          <w:sz w:val="32"/>
                          <w:szCs w:val="32"/>
                        </w:rPr>
                        <w:t>市県民税を</w:t>
                      </w:r>
                      <w:r>
                        <w:rPr>
                          <w:rFonts w:eastAsia="ＭＳ ゴシック" w:hint="eastAsia"/>
                          <w:w w:val="90"/>
                          <w:sz w:val="32"/>
                          <w:szCs w:val="32"/>
                        </w:rPr>
                        <w:t>特別徴収できない人</w:t>
                      </w:r>
                      <w:r w:rsidRPr="00D959C2">
                        <w:rPr>
                          <w:rFonts w:eastAsia="ＭＳ ゴシック" w:hint="eastAsia"/>
                          <w:w w:val="90"/>
                          <w:sz w:val="32"/>
                          <w:szCs w:val="32"/>
                        </w:rPr>
                        <w:t>（普通徴収）</w:t>
                      </w:r>
                      <w:r w:rsidRPr="00D959C2">
                        <w:rPr>
                          <w:rFonts w:eastAsia="ＭＳ ゴシック" w:hint="eastAsia"/>
                          <w:sz w:val="32"/>
                          <w:szCs w:val="32"/>
                        </w:rPr>
                        <w:t>』</w:t>
                      </w:r>
                    </w:p>
                    <w:p w:rsidR="00E21B23" w:rsidRPr="003A551D" w:rsidRDefault="00E21B23" w:rsidP="00E21B23">
                      <w:pPr>
                        <w:jc w:val="center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</w:p>
                    <w:p w:rsidR="00E21B23" w:rsidRPr="00CA1227" w:rsidRDefault="00E21B23" w:rsidP="00E21B23">
                      <w:pPr>
                        <w:jc w:val="center"/>
                        <w:rPr>
                          <w:b/>
                          <w:bCs/>
                          <w:w w:val="120"/>
                          <w:sz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w w:val="120"/>
                          <w:sz w:val="40"/>
                          <w:u w:val="single"/>
                        </w:rPr>
                        <w:t>計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w w:val="120"/>
                          <w:sz w:val="40"/>
                          <w:u w:val="single"/>
                        </w:rPr>
                        <w:t xml:space="preserve">     </w:t>
                      </w:r>
                      <w:r>
                        <w:rPr>
                          <w:rFonts w:eastAsia="HG丸ｺﾞｼｯｸM-PRO" w:hint="eastAsia"/>
                          <w:b/>
                          <w:bCs/>
                          <w:w w:val="120"/>
                          <w:sz w:val="40"/>
                          <w:u w:val="single"/>
                        </w:rPr>
                        <w:t>人</w:t>
                      </w:r>
                    </w:p>
                    <w:p w:rsidR="00E21B23" w:rsidRPr="007C35E7" w:rsidRDefault="00E21B23" w:rsidP="00E21B2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E21B23" w:rsidRDefault="00E21B23" w:rsidP="00E21B23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特別徴収</w:t>
                      </w:r>
                      <w:r w:rsidRPr="00B33A8E">
                        <w:rPr>
                          <w:rFonts w:ascii="HG丸ｺﾞｼｯｸM-PRO" w:eastAsia="HG丸ｺﾞｼｯｸM-PRO" w:hAnsi="HG丸ｺﾞｼｯｸM-PRO" w:hint="eastAsia"/>
                        </w:rPr>
                        <w:t>できない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人の理由ごとの内訳を下記の表に記入してください。２つ</w:t>
                      </w:r>
                    </w:p>
                    <w:p w:rsidR="00E21B23" w:rsidRDefault="00E21B23" w:rsidP="00E21B23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以上に該当する場合は主な理由１つを選択してください。</w:t>
                      </w:r>
                    </w:p>
                    <w:p w:rsidR="00E21B23" w:rsidRPr="004D3B25" w:rsidRDefault="00E21B23" w:rsidP="00E21B23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理由の記載がない場合は、普通徴収を選択されていても、</w:t>
                      </w:r>
                      <w:r w:rsidRPr="004D3B2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特別徴収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となります。</w:t>
                      </w:r>
                    </w:p>
                    <w:p w:rsidR="00E21B23" w:rsidRPr="000C7B04" w:rsidRDefault="00E21B23" w:rsidP="00E21B23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tbl>
                      <w:tblPr>
                        <w:tblW w:w="0" w:type="auto"/>
                        <w:tblInd w:w="52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77"/>
                        <w:gridCol w:w="851"/>
                        <w:gridCol w:w="935"/>
                        <w:gridCol w:w="766"/>
                      </w:tblGrid>
                      <w:tr w:rsidR="00E21B23" w:rsidTr="00CE25A4">
                        <w:trPr>
                          <w:trHeight w:val="326"/>
                        </w:trPr>
                        <w:tc>
                          <w:tcPr>
                            <w:tcW w:w="467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特別徴収できない理由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2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記号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略号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人数</w:t>
                            </w:r>
                          </w:p>
                        </w:tc>
                      </w:tr>
                      <w:tr w:rsidR="00E21B23" w:rsidTr="00CE25A4">
                        <w:trPr>
                          <w:trHeight w:val="143"/>
                        </w:trPr>
                        <w:tc>
                          <w:tcPr>
                            <w:tcW w:w="4677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退職者・退職予定の方（休職者を含む）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4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退職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4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</w:tr>
                      <w:tr w:rsidR="00E21B23" w:rsidTr="00CE25A4">
                        <w:trPr>
                          <w:trHeight w:val="386"/>
                        </w:trPr>
                        <w:tc>
                          <w:tcPr>
                            <w:tcW w:w="4677" w:type="dxa"/>
                            <w:tcBorders>
                              <w:right w:val="single" w:sz="18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給与の毎月支給額が少なく、特別徴収しきれない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18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少額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left w:val="single" w:sz="18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</w:tr>
                      <w:tr w:rsidR="00E21B23" w:rsidTr="00CE25A4">
                        <w:trPr>
                          <w:trHeight w:val="288"/>
                        </w:trPr>
                        <w:tc>
                          <w:tcPr>
                            <w:tcW w:w="4677" w:type="dxa"/>
                            <w:tcBorders>
                              <w:right w:val="single" w:sz="18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給与の支払いが毎月ではない（不定期支給）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right w:val="single" w:sz="18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不定期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left w:val="single" w:sz="18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</w:tr>
                      <w:tr w:rsidR="00E21B23" w:rsidTr="00CE25A4">
                        <w:trPr>
                          <w:trHeight w:val="356"/>
                        </w:trPr>
                        <w:tc>
                          <w:tcPr>
                            <w:tcW w:w="4677" w:type="dxa"/>
                            <w:tcBorders>
                              <w:right w:val="single" w:sz="18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他の事業所で特別徴収される（乙欄該当者）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935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乙欄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left w:val="single" w:sz="18" w:space="0" w:color="auto"/>
                            </w:tcBorders>
                          </w:tcPr>
                          <w:p w:rsidR="00E21B23" w:rsidRPr="00794E6E" w:rsidRDefault="00E21B23" w:rsidP="00E21B23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794E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</w:tr>
                    </w:tbl>
                    <w:p w:rsidR="00E21B23" w:rsidRPr="00E21B23" w:rsidRDefault="00E21B23" w:rsidP="00E21B23">
                      <w:pPr>
                        <w:pStyle w:val="a3"/>
                        <w:ind w:leftChars="74" w:left="441" w:hangingChars="130" w:hanging="286"/>
                        <w:jc w:val="left"/>
                        <w:rPr>
                          <w:rFonts w:ascii="HG丸ｺﾞｼｯｸM-PRO" w:hAnsi="HG丸ｺﾞｼｯｸM-PRO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Ansi="HG丸ｺﾞｼｯｸM-PRO" w:cstheme="minorBidi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丸ｺﾞｼｯｸM-PRO" w:hAnsi="HG丸ｺﾞｼｯｸM-PRO" w:cstheme="minorBidi"/>
                          <w:sz w:val="22"/>
                          <w:szCs w:val="22"/>
                        </w:rPr>
                        <w:t xml:space="preserve">　　　　　　　　　　　　　　　　　</w:t>
                      </w:r>
                      <w:r>
                        <w:rPr>
                          <w:rFonts w:ascii="HG丸ｺﾞｼｯｸM-PRO" w:hAnsi="HG丸ｺﾞｼｯｸM-PRO" w:cstheme="minorBidi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hAnsi="HG丸ｺﾞｼｯｸM-PRO" w:cstheme="minorBidi"/>
                          <w:sz w:val="22"/>
                          <w:szCs w:val="22"/>
                        </w:rPr>
                        <w:t xml:space="preserve">　　　　　</w:t>
                      </w:r>
                      <w:r w:rsidRPr="00E21B23">
                        <w:rPr>
                          <w:rFonts w:ascii="HG丸ｺﾞｼｯｸM-PRO" w:hAnsi="HG丸ｺﾞｼｯｸM-PRO" w:cstheme="minorBid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561975" cy="447675"/>
                            <wp:effectExtent l="0" t="0" r="9525" b="952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1B23" w:rsidRPr="00E21B23" w:rsidRDefault="00E21B23" w:rsidP="00E21B23">
                      <w:pPr>
                        <w:pStyle w:val="a3"/>
                        <w:ind w:leftChars="74" w:left="441" w:hangingChars="130" w:hanging="286"/>
                        <w:jc w:val="left"/>
                        <w:rPr>
                          <w:rFonts w:ascii="HG丸ｺﾞｼｯｸM-PRO" w:hAnsi="HG丸ｺﾞｼｯｸM-PRO" w:cstheme="minorBidi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Ansi="HG丸ｺﾞｼｯｸM-PRO" w:cstheme="minorBidi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hAnsi="HG丸ｺﾞｼｯｸM-PRO" w:cstheme="minorBidi"/>
                          <w:sz w:val="22"/>
                          <w:szCs w:val="22"/>
                        </w:rPr>
                        <w:t xml:space="preserve">　　　　　　　　　　　　　　　　　</w:t>
                      </w:r>
                      <w:r w:rsidRPr="00E21B23">
                        <w:rPr>
                          <w:rFonts w:ascii="HG丸ｺﾞｼｯｸM-PRO" w:hAnsi="HG丸ｺﾞｼｯｸM-PRO" w:cstheme="minorBidi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2609850" cy="590550"/>
                            <wp:effectExtent l="19050" t="19050" r="19050" b="1905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098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1B23" w:rsidRDefault="00E21B23" w:rsidP="00E21B23">
                      <w:pPr>
                        <w:pStyle w:val="a3"/>
                        <w:ind w:leftChars="74" w:left="441" w:hangingChars="130" w:hanging="286"/>
                        <w:jc w:val="left"/>
                        <w:rPr>
                          <w:rFonts w:ascii="HG丸ｺﾞｼｯｸM-PRO" w:hAnsi="HG丸ｺﾞｼｯｸM-PRO" w:cstheme="minorBidi"/>
                          <w:sz w:val="22"/>
                          <w:szCs w:val="22"/>
                        </w:rPr>
                      </w:pPr>
                    </w:p>
                    <w:p w:rsidR="00E21B23" w:rsidRDefault="00E21B23" w:rsidP="00E21B2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E21B23" w:rsidRDefault="00E21B23" w:rsidP="00E21B2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※この仕切り紙は、市県民税を特別徴収できない人の</w:t>
                      </w:r>
                    </w:p>
                    <w:p w:rsidR="00E21B23" w:rsidRPr="00D959C2" w:rsidRDefault="00E21B23" w:rsidP="00E21B2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　　　　　　個人別明細書の束の先頭に付けてください。</w:t>
                      </w:r>
                    </w:p>
                    <w:p w:rsidR="007D1B63" w:rsidRPr="00E21B23" w:rsidRDefault="007D1B63" w:rsidP="00E21B23">
                      <w:pPr>
                        <w:pStyle w:val="a3"/>
                        <w:ind w:left="0" w:firstLineChars="0" w:firstLine="0"/>
                      </w:pPr>
                    </w:p>
                  </w:txbxContent>
                </v:textbox>
              </v:shape>
            </w:pict>
          </mc:Fallback>
        </mc:AlternateContent>
      </w:r>
    </w:p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D1B63" w:rsidRDefault="007D1B63"/>
    <w:p w:rsidR="00724597" w:rsidRDefault="00724597"/>
    <w:sectPr w:rsidR="00724597" w:rsidSect="007F73F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CEF" w:rsidRDefault="00900CEF" w:rsidP="00900CEF">
      <w:r>
        <w:separator/>
      </w:r>
    </w:p>
  </w:endnote>
  <w:endnote w:type="continuationSeparator" w:id="0">
    <w:p w:rsidR="00900CEF" w:rsidRDefault="00900CEF" w:rsidP="0090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CEF" w:rsidRDefault="00900CEF" w:rsidP="00900CEF">
      <w:r>
        <w:separator/>
      </w:r>
    </w:p>
  </w:footnote>
  <w:footnote w:type="continuationSeparator" w:id="0">
    <w:p w:rsidR="00900CEF" w:rsidRDefault="00900CEF" w:rsidP="0090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0D05"/>
    <w:multiLevelType w:val="hybridMultilevel"/>
    <w:tmpl w:val="3DDC7466"/>
    <w:lvl w:ilvl="0" w:tplc="52B67B78">
      <w:start w:val="3"/>
      <w:numFmt w:val="bullet"/>
      <w:lvlText w:val="※"/>
      <w:lvlJc w:val="left"/>
      <w:pPr>
        <w:tabs>
          <w:tab w:val="num" w:pos="953"/>
        </w:tabs>
        <w:ind w:left="95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3"/>
        </w:tabs>
        <w:ind w:left="43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63"/>
    <w:rsid w:val="00060874"/>
    <w:rsid w:val="000C7B04"/>
    <w:rsid w:val="000E44CA"/>
    <w:rsid w:val="000F7DED"/>
    <w:rsid w:val="00173532"/>
    <w:rsid w:val="001D1898"/>
    <w:rsid w:val="00210DA4"/>
    <w:rsid w:val="00223CB4"/>
    <w:rsid w:val="002A5AC2"/>
    <w:rsid w:val="002C2B4C"/>
    <w:rsid w:val="00362754"/>
    <w:rsid w:val="00366A4A"/>
    <w:rsid w:val="0037584C"/>
    <w:rsid w:val="003970D5"/>
    <w:rsid w:val="003A551D"/>
    <w:rsid w:val="003B7A42"/>
    <w:rsid w:val="00402611"/>
    <w:rsid w:val="0043537E"/>
    <w:rsid w:val="0045305A"/>
    <w:rsid w:val="004D3B25"/>
    <w:rsid w:val="00542084"/>
    <w:rsid w:val="005A2EE1"/>
    <w:rsid w:val="005C5843"/>
    <w:rsid w:val="0062686A"/>
    <w:rsid w:val="00686874"/>
    <w:rsid w:val="006A1E1F"/>
    <w:rsid w:val="00724597"/>
    <w:rsid w:val="0074002A"/>
    <w:rsid w:val="00794E6E"/>
    <w:rsid w:val="007C35E7"/>
    <w:rsid w:val="007C78AA"/>
    <w:rsid w:val="007D1B63"/>
    <w:rsid w:val="007F73F3"/>
    <w:rsid w:val="00890396"/>
    <w:rsid w:val="008A6EA3"/>
    <w:rsid w:val="008D706A"/>
    <w:rsid w:val="00900CEF"/>
    <w:rsid w:val="00923963"/>
    <w:rsid w:val="00995321"/>
    <w:rsid w:val="009A30B6"/>
    <w:rsid w:val="00A05E85"/>
    <w:rsid w:val="00A36A42"/>
    <w:rsid w:val="00A73C16"/>
    <w:rsid w:val="00AA57C1"/>
    <w:rsid w:val="00B04EF7"/>
    <w:rsid w:val="00B11B5C"/>
    <w:rsid w:val="00B174ED"/>
    <w:rsid w:val="00B33A8E"/>
    <w:rsid w:val="00BF0CD6"/>
    <w:rsid w:val="00C53C5E"/>
    <w:rsid w:val="00CA1227"/>
    <w:rsid w:val="00CB461F"/>
    <w:rsid w:val="00D34308"/>
    <w:rsid w:val="00D75737"/>
    <w:rsid w:val="00D959C2"/>
    <w:rsid w:val="00D97484"/>
    <w:rsid w:val="00DA1ADD"/>
    <w:rsid w:val="00DF4C0C"/>
    <w:rsid w:val="00E21B23"/>
    <w:rsid w:val="00E26827"/>
    <w:rsid w:val="00E73607"/>
    <w:rsid w:val="00F273B0"/>
    <w:rsid w:val="00F538D7"/>
    <w:rsid w:val="00FC4074"/>
    <w:rsid w:val="00FE3704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1B63"/>
    <w:pPr>
      <w:ind w:left="314" w:hangingChars="112" w:hanging="314"/>
    </w:pPr>
    <w:rPr>
      <w:rFonts w:ascii="Century" w:eastAsia="HG丸ｺﾞｼｯｸM-PRO" w:hAnsi="Century" w:cs="Times New Roman"/>
      <w:sz w:val="28"/>
      <w:szCs w:val="24"/>
    </w:rPr>
  </w:style>
  <w:style w:type="character" w:customStyle="1" w:styleId="a4">
    <w:name w:val="本文インデント (文字)"/>
    <w:basedOn w:val="a0"/>
    <w:link w:val="a3"/>
    <w:rsid w:val="007D1B63"/>
    <w:rPr>
      <w:rFonts w:ascii="Century" w:eastAsia="HG丸ｺﾞｼｯｸM-PRO" w:hAnsi="Century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1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1B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0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0CEF"/>
  </w:style>
  <w:style w:type="paragraph" w:styleId="a9">
    <w:name w:val="footer"/>
    <w:basedOn w:val="a"/>
    <w:link w:val="aa"/>
    <w:uiPriority w:val="99"/>
    <w:unhideWhenUsed/>
    <w:rsid w:val="00900C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0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1B63"/>
    <w:pPr>
      <w:ind w:left="314" w:hangingChars="112" w:hanging="314"/>
    </w:pPr>
    <w:rPr>
      <w:rFonts w:ascii="Century" w:eastAsia="HG丸ｺﾞｼｯｸM-PRO" w:hAnsi="Century" w:cs="Times New Roman"/>
      <w:sz w:val="28"/>
      <w:szCs w:val="24"/>
    </w:rPr>
  </w:style>
  <w:style w:type="character" w:customStyle="1" w:styleId="a4">
    <w:name w:val="本文インデント (文字)"/>
    <w:basedOn w:val="a0"/>
    <w:link w:val="a3"/>
    <w:rsid w:val="007D1B63"/>
    <w:rPr>
      <w:rFonts w:ascii="Century" w:eastAsia="HG丸ｺﾞｼｯｸM-PRO" w:hAnsi="Century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1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1B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00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0CEF"/>
  </w:style>
  <w:style w:type="paragraph" w:styleId="a9">
    <w:name w:val="footer"/>
    <w:basedOn w:val="a"/>
    <w:link w:val="aa"/>
    <w:uiPriority w:val="99"/>
    <w:unhideWhenUsed/>
    <w:rsid w:val="00900C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4B16-CCA0-4A1C-8B13-58F398CE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84D679E0</Template>
  <TotalTime>206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奈巳</dc:creator>
  <cp:lastModifiedBy>植田　清香</cp:lastModifiedBy>
  <cp:revision>28</cp:revision>
  <cp:lastPrinted>2020-11-04T03:32:00Z</cp:lastPrinted>
  <dcterms:created xsi:type="dcterms:W3CDTF">2018-08-24T07:51:00Z</dcterms:created>
  <dcterms:modified xsi:type="dcterms:W3CDTF">2020-11-04T03:32:00Z</dcterms:modified>
</cp:coreProperties>
</file>